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53" w:rsidRPr="00C76289" w:rsidRDefault="00C76289">
      <w:pPr>
        <w:rPr>
          <w:b/>
          <w:sz w:val="28"/>
          <w:szCs w:val="28"/>
        </w:rPr>
      </w:pPr>
      <w:r w:rsidRPr="00C76289">
        <w:rPr>
          <w:b/>
          <w:sz w:val="28"/>
          <w:szCs w:val="28"/>
        </w:rPr>
        <w:t>Tariffe valide tutto l’anno.</w:t>
      </w:r>
    </w:p>
    <w:p w:rsidR="00C76289" w:rsidRPr="00C76289" w:rsidRDefault="00C76289" w:rsidP="00C76289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C7628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it-IT"/>
        </w:rPr>
        <w:t>80 per la doppia uso singola</w:t>
      </w:r>
    </w:p>
    <w:p w:rsidR="00C76289" w:rsidRPr="00C76289" w:rsidRDefault="00C76289" w:rsidP="00C76289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C7628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it-IT"/>
        </w:rPr>
        <w:t>90 per la doppia</w:t>
      </w:r>
    </w:p>
    <w:p w:rsidR="00C76289" w:rsidRPr="00C76289" w:rsidRDefault="00C76289" w:rsidP="00C76289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7628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it-IT"/>
        </w:rPr>
        <w:t>110 per la tripla</w:t>
      </w:r>
    </w:p>
    <w:p w:rsidR="00C76289" w:rsidRDefault="00C76289"/>
    <w:sectPr w:rsidR="00C76289" w:rsidSect="00641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2061"/>
    <w:multiLevelType w:val="hybridMultilevel"/>
    <w:tmpl w:val="C1929E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6289"/>
    <w:rsid w:val="002264C4"/>
    <w:rsid w:val="00641253"/>
    <w:rsid w:val="00C7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2016-08-01T17:17:00Z</dcterms:created>
  <dcterms:modified xsi:type="dcterms:W3CDTF">2016-08-01T17:19:00Z</dcterms:modified>
</cp:coreProperties>
</file>